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(100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נצרכות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מיליארד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(000,150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(800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(7.1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מיליארד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צמחוני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מוצרי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כמחצית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מתבסס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פלאפל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במסעדות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במזללות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מקדונלדס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ממחזר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ברחוב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ובטריות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ממחזר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אורגני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לקומפוסט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וממחזר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בצרכנות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ובבידוד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חיסכון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ללימודים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בהסעות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מאורגנות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כנוסע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)?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150 - 10 -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300 - 150 - 2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500 - 300 - 3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500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מתגורר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13. .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=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ופחות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=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-60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גבוהה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שניים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=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-70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תושבי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מארבעה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785813</wp:posOffset>
            </wp:positionH>
            <wp:positionV relativeFrom="paragraph">
              <wp:posOffset>400050</wp:posOffset>
            </wp:positionV>
            <wp:extent cx="5014913" cy="380564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101" l="16175" r="36993" t="29773"/>
                    <a:stretch>
                      <a:fillRect/>
                    </a:stretch>
                  </pic:blipFill>
                  <pic:spPr>
                    <a:xfrm>
                      <a:off x="0" y="0"/>
                      <a:ext cx="5014913" cy="3805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ואהובים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להילחם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רפואי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■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העשרה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אחים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נולדנו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ושווים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אפליה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לחיים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עבדות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עינויים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תלך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בצדק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הוגן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מפשע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הוכחה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אשמתנו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לפרטיות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התנועה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מדיני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ללאום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לנישואין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ומשפחה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רכוש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המחשבה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הביטוי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20 .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עובדים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להתכנסות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לדמוקרטיה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wz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לביטוח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לאומי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וחופשי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30.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הניקיון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בכבוד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שידברו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בכבוד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לשטוף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