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color w:val="ff0000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צעד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|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הגן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מטרות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ינסו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מהמסגרות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במסגרות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ויציעו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השינויים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המסגרות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מהלך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(5-10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מטבח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זיכרון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תנועות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תנועות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בקיצורים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להצביע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הפסקה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לזרוק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בפנטומימה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בכאילו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ספורט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במקום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לנפנף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ביד</w:t>
      </w:r>
    </w:p>
    <w:p w:rsidR="00000000" w:rsidDel="00000000" w:rsidP="00000000" w:rsidRDefault="00000000" w:rsidRPr="00000000" w14:paraId="00000011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ובהדרגתיות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מלמדים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תנועה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ומתאימים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קוראת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התנועה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המיוצגת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שמתבלבל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ציר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אנושי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ומתקדמות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קדימה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מסכימות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שנאמר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התרגשתי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התרגשתי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פחדתי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שינוי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התרגשתי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פחדתי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פחדתי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לפגוש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החדשה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נוער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נורא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נורא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בביהס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יבשה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ביה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קוראת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שיכולות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קופצים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(=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לקפוץ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(=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ימבשה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חדשים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השקט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התנהגות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בטוחה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התרגשתי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לכאן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הראשונה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הכרתי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הגעתי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ואחיות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לומדים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חדשים</w:t>
      </w:r>
    </w:p>
    <w:p w:rsidR="00000000" w:rsidDel="00000000" w:rsidP="00000000" w:rsidRDefault="00000000" w:rsidRPr="00000000" w14:paraId="0000002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שעשיתם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להבהיר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שבית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גמיש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ושאפשר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rPr>
          <w:rFonts w:ascii="Assistant" w:cs="Assistant" w:eastAsia="Assistant" w:hAnsi="Assistant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פינה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(5-10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באחריותו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הכללים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ולהוביל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שיתוף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שאוהבים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שלמדתי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bidi w:val="1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-733424</wp:posOffset>
          </wp:positionH>
          <wp:positionV relativeFrom="paragraph">
            <wp:posOffset>-323849</wp:posOffset>
          </wp:positionV>
          <wp:extent cx="881063" cy="499627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1063" cy="49962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